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310" w:type="dxa"/>
        <w:tblInd w:w="-601" w:type="dxa"/>
        <w:tblLook w:val="04A0" w:firstRow="1" w:lastRow="0" w:firstColumn="1" w:lastColumn="0" w:noHBand="0" w:noVBand="1"/>
      </w:tblPr>
      <w:tblGrid>
        <w:gridCol w:w="2977"/>
        <w:gridCol w:w="3828"/>
        <w:gridCol w:w="4677"/>
        <w:gridCol w:w="3828"/>
      </w:tblGrid>
      <w:tr w:rsidR="00DB4AD2" w:rsidTr="00DB4AD2">
        <w:tc>
          <w:tcPr>
            <w:tcW w:w="15310" w:type="dxa"/>
            <w:gridSpan w:val="4"/>
            <w:shd w:val="clear" w:color="auto" w:fill="FDE9D9" w:themeFill="accent6" w:themeFillTint="33"/>
          </w:tcPr>
          <w:p w:rsidR="00DB4AD2" w:rsidRPr="00DB4AD2" w:rsidRDefault="00DB4AD2" w:rsidP="00DB4AD2">
            <w:pPr>
              <w:jc w:val="center"/>
              <w:rPr>
                <w:rFonts w:ascii="Arial" w:hAnsi="Arial" w:cs="Arial"/>
                <w:b/>
                <w:i/>
                <w:sz w:val="28"/>
                <w:szCs w:val="28"/>
              </w:rPr>
            </w:pPr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Practitioners and schools can use the challenge questions below, linked to </w:t>
            </w:r>
            <w:hyperlink r:id="rId8" w:history="1">
              <w:r w:rsidRPr="00DB4AD2">
                <w:rPr>
                  <w:rStyle w:val="Hyperlink"/>
                  <w:rFonts w:ascii="Arial" w:hAnsi="Arial" w:cs="Arial"/>
                  <w:b/>
                  <w:i/>
                  <w:sz w:val="28"/>
                  <w:szCs w:val="28"/>
                </w:rPr>
                <w:t>How Good Is Our School 4 (HGIOS 4)</w:t>
              </w:r>
            </w:hyperlink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, as part of ongoing self-evaluation to support them in embedding the </w:t>
            </w:r>
            <w:hyperlink r:id="rId9" w:history="1">
              <w:r w:rsidRPr="005A3E7A">
                <w:rPr>
                  <w:rStyle w:val="Hyperlink"/>
                  <w:rFonts w:ascii="Arial" w:hAnsi="Arial" w:cs="Arial"/>
                  <w:b/>
                  <w:i/>
                  <w:sz w:val="28"/>
                  <w:szCs w:val="28"/>
                </w:rPr>
                <w:t>Principles of Effective Phonics Teaching</w:t>
              </w:r>
            </w:hyperlink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. </w:t>
            </w:r>
          </w:p>
        </w:tc>
      </w:tr>
      <w:tr w:rsidR="003C0EAF" w:rsidRPr="004717AF" w:rsidTr="00DB4AD2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3C0EAF" w:rsidRPr="00DB4AD2" w:rsidRDefault="00DB4AD2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Theme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3C0EAF" w:rsidRPr="00DB4AD2" w:rsidRDefault="00DB4AD2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Challenge Questions</w:t>
            </w:r>
          </w:p>
        </w:tc>
        <w:tc>
          <w:tcPr>
            <w:tcW w:w="4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A34B5F" w:rsidRPr="00DB4AD2" w:rsidRDefault="00A34B5F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</w:p>
          <w:p w:rsidR="003C0EAF" w:rsidRPr="00DB4AD2" w:rsidRDefault="003C0EAF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Evidence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A34B5F" w:rsidRPr="00DB4AD2" w:rsidRDefault="003C0EAF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Next Steps/points</w:t>
            </w:r>
          </w:p>
          <w:p w:rsidR="003C0EAF" w:rsidRPr="00DB4AD2" w:rsidRDefault="003C0EAF" w:rsidP="00DB4AD2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for further consideration</w:t>
            </w:r>
          </w:p>
        </w:tc>
      </w:tr>
      <w:tr w:rsidR="003C0EAF" w:rsidRPr="004717AF" w:rsidTr="00DB4AD2">
        <w:tc>
          <w:tcPr>
            <w:tcW w:w="297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  <w:r>
              <w:rPr>
                <w:rFonts w:ascii="Arial" w:hAnsi="Arial" w:cs="Arial"/>
                <w:b/>
                <w:i/>
                <w:sz w:val="25"/>
                <w:szCs w:val="25"/>
              </w:rPr>
              <w:t>Leadership of Phonics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Linked to HGIOS 4: 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1.2 – Leadership of Learning</w:t>
            </w:r>
          </w:p>
          <w:p w:rsidR="00EE65EA" w:rsidRPr="00EE65EA" w:rsidRDefault="00EE65EA" w:rsidP="009C7066">
            <w:pPr>
              <w:rPr>
                <w:rFonts w:ascii="Arial" w:hAnsi="Arial" w:cs="Arial"/>
                <w:i/>
                <w:sz w:val="20"/>
                <w:szCs w:val="18"/>
              </w:rPr>
            </w:pPr>
          </w:p>
        </w:tc>
        <w:tc>
          <w:tcPr>
            <w:tcW w:w="3828" w:type="dxa"/>
            <w:tcBorders>
              <w:left w:val="single" w:sz="12" w:space="0" w:color="auto"/>
              <w:right w:val="single" w:sz="12" w:space="0" w:color="auto"/>
            </w:tcBorders>
          </w:tcPr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How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are staff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supported to collaboratively plan for phonics learning across the school?</w:t>
            </w:r>
          </w:p>
          <w:p w:rsidR="00DB4AD2" w:rsidRDefault="00DB4AD2" w:rsidP="00DB4AD2">
            <w:pPr>
              <w:rPr>
                <w:rFonts w:ascii="Arial" w:hAnsi="Arial" w:cs="Arial"/>
                <w:sz w:val="24"/>
                <w:szCs w:val="24"/>
              </w:rPr>
            </w:pPr>
          </w:p>
          <w:p w:rsidR="00DB4AD2" w:rsidRDefault="00DB4AD2" w:rsidP="00DB4AD2">
            <w:pPr>
              <w:rPr>
                <w:rFonts w:ascii="Arial" w:hAnsi="Arial" w:cs="Arial"/>
                <w:sz w:val="24"/>
                <w:szCs w:val="24"/>
              </w:rPr>
            </w:pPr>
          </w:p>
          <w:p w:rsidR="009C7066" w:rsidRPr="004717AF" w:rsidRDefault="009C706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  <w:tcBorders>
              <w:left w:val="single" w:sz="12" w:space="0" w:color="auto"/>
              <w:right w:val="single" w:sz="12" w:space="0" w:color="auto"/>
            </w:tcBorders>
          </w:tcPr>
          <w:p w:rsidR="003C0EAF" w:rsidRPr="004717AF" w:rsidRDefault="003C0EA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left w:val="single" w:sz="12" w:space="0" w:color="auto"/>
              <w:right w:val="single" w:sz="12" w:space="0" w:color="auto"/>
            </w:tcBorders>
          </w:tcPr>
          <w:p w:rsidR="003C0EAF" w:rsidRPr="004717AF" w:rsidRDefault="003C0EA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17AF" w:rsidRPr="004717AF" w:rsidTr="00DB4AD2">
        <w:tc>
          <w:tcPr>
            <w:tcW w:w="297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  <w:r>
              <w:rPr>
                <w:rFonts w:ascii="Arial" w:hAnsi="Arial" w:cs="Arial"/>
                <w:b/>
                <w:i/>
                <w:sz w:val="25"/>
                <w:szCs w:val="25"/>
              </w:rPr>
              <w:t>Learning, teaching and assessment of Phonics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Linked to HGIOS 4: 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2.2 – Curriculum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2.3 – Learning, teaching and assessment</w:t>
            </w:r>
          </w:p>
          <w:p w:rsidR="00DB4AD2" w:rsidRDefault="00DB4AD2" w:rsidP="00DB4AD2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2.4 – Personal Support</w:t>
            </w:r>
          </w:p>
          <w:p w:rsidR="00EE65EA" w:rsidRPr="00EE65EA" w:rsidRDefault="00EE65EA" w:rsidP="00957D8C">
            <w:pPr>
              <w:rPr>
                <w:rFonts w:ascii="Arial" w:hAnsi="Arial" w:cs="Arial"/>
                <w:i/>
                <w:sz w:val="20"/>
                <w:szCs w:val="18"/>
              </w:rPr>
            </w:pPr>
          </w:p>
        </w:tc>
        <w:tc>
          <w:tcPr>
            <w:tcW w:w="3828" w:type="dxa"/>
            <w:tcBorders>
              <w:left w:val="single" w:sz="12" w:space="0" w:color="auto"/>
              <w:right w:val="single" w:sz="12" w:space="0" w:color="auto"/>
            </w:tcBorders>
          </w:tcPr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assessment tools are used to identify the needs of learners?</w:t>
            </w:r>
          </w:p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are the differentiated needs of all learners planned for and met through the appropriate use of support materials, including digital technologies?</w:t>
            </w:r>
          </w:p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do you ensure that learners are effectively applying their phonics skills through a variety of engaging learning experiences?</w:t>
            </w:r>
          </w:p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does the school plan for progression in literacy to ensure that knowledge and skills are built upon appropriately over time?</w:t>
            </w:r>
          </w:p>
          <w:p w:rsidR="004717AF" w:rsidRPr="004717AF" w:rsidRDefault="004717AF" w:rsidP="00957D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  <w:tcBorders>
              <w:left w:val="single" w:sz="12" w:space="0" w:color="auto"/>
              <w:right w:val="single" w:sz="12" w:space="0" w:color="auto"/>
            </w:tcBorders>
          </w:tcPr>
          <w:p w:rsidR="004717AF" w:rsidRPr="004717AF" w:rsidRDefault="004717AF" w:rsidP="00957D8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left w:val="single" w:sz="12" w:space="0" w:color="auto"/>
              <w:right w:val="single" w:sz="12" w:space="0" w:color="auto"/>
            </w:tcBorders>
          </w:tcPr>
          <w:p w:rsidR="004717AF" w:rsidRPr="004717AF" w:rsidRDefault="004717AF" w:rsidP="00957D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4AD2" w:rsidRPr="00DB4AD2" w:rsidTr="00DB4AD2">
        <w:tc>
          <w:tcPr>
            <w:tcW w:w="15310" w:type="dxa"/>
            <w:gridSpan w:val="4"/>
            <w:shd w:val="clear" w:color="auto" w:fill="FDE9D9" w:themeFill="accent6" w:themeFillTint="33"/>
          </w:tcPr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i/>
                <w:sz w:val="28"/>
                <w:szCs w:val="28"/>
              </w:rPr>
            </w:pPr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lastRenderedPageBreak/>
              <w:t xml:space="preserve">Practitioners and schools can use the challenge questions below, linked to </w:t>
            </w:r>
            <w:hyperlink r:id="rId10" w:history="1">
              <w:r w:rsidRPr="00DB4AD2">
                <w:rPr>
                  <w:rStyle w:val="Hyperlink"/>
                  <w:rFonts w:ascii="Arial" w:hAnsi="Arial" w:cs="Arial"/>
                  <w:b/>
                  <w:i/>
                  <w:sz w:val="28"/>
                  <w:szCs w:val="28"/>
                </w:rPr>
                <w:t>How Good Is Our School 4 (HGIOS 4)</w:t>
              </w:r>
            </w:hyperlink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, as part of ongoing self-evaluation to support them in embedding the </w:t>
            </w:r>
            <w:hyperlink r:id="rId11" w:history="1">
              <w:r w:rsidRPr="005A3E7A">
                <w:rPr>
                  <w:rStyle w:val="Hyperlink"/>
                  <w:rFonts w:ascii="Arial" w:hAnsi="Arial" w:cs="Arial"/>
                  <w:b/>
                  <w:i/>
                  <w:sz w:val="28"/>
                  <w:szCs w:val="28"/>
                </w:rPr>
                <w:t>Principles of Effective Phonics Teaching</w:t>
              </w:r>
            </w:hyperlink>
            <w:bookmarkStart w:id="0" w:name="_GoBack"/>
            <w:bookmarkEnd w:id="0"/>
            <w:r w:rsidRPr="00DB4A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. </w:t>
            </w:r>
          </w:p>
        </w:tc>
      </w:tr>
      <w:tr w:rsidR="00DB4AD2" w:rsidRPr="00DB4AD2" w:rsidTr="00DB4AD2"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Theme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Challenge Questions</w:t>
            </w:r>
          </w:p>
        </w:tc>
        <w:tc>
          <w:tcPr>
            <w:tcW w:w="46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</w:p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Evidence</w:t>
            </w:r>
          </w:p>
        </w:tc>
        <w:tc>
          <w:tcPr>
            <w:tcW w:w="382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Next Steps/points</w:t>
            </w:r>
          </w:p>
          <w:p w:rsidR="00DB4AD2" w:rsidRPr="00DB4AD2" w:rsidRDefault="00DB4AD2" w:rsidP="001B6749">
            <w:pPr>
              <w:jc w:val="center"/>
              <w:rPr>
                <w:rFonts w:ascii="Arial" w:hAnsi="Arial" w:cs="Arial"/>
                <w:b/>
                <w:sz w:val="28"/>
                <w:szCs w:val="18"/>
              </w:rPr>
            </w:pPr>
            <w:r w:rsidRPr="00DB4AD2">
              <w:rPr>
                <w:rFonts w:ascii="Arial" w:hAnsi="Arial" w:cs="Arial"/>
                <w:b/>
                <w:sz w:val="28"/>
                <w:szCs w:val="18"/>
              </w:rPr>
              <w:t>for further consideration</w:t>
            </w:r>
          </w:p>
        </w:tc>
      </w:tr>
      <w:tr w:rsidR="00DB4AD2" w:rsidRPr="004717AF" w:rsidTr="00DB4AD2">
        <w:tc>
          <w:tcPr>
            <w:tcW w:w="2977" w:type="dxa"/>
            <w:shd w:val="clear" w:color="auto" w:fill="FDE9D9" w:themeFill="accent6" w:themeFillTint="33"/>
          </w:tcPr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  <w:r>
              <w:rPr>
                <w:rFonts w:ascii="Arial" w:hAnsi="Arial" w:cs="Arial"/>
                <w:b/>
                <w:i/>
                <w:sz w:val="25"/>
                <w:szCs w:val="25"/>
              </w:rPr>
              <w:t>Family Engagement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Linked to HGIOS 4: 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2.5 – Family Learning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Pr="00EE65EA" w:rsidRDefault="00DB4AD2" w:rsidP="001B6749">
            <w:pPr>
              <w:rPr>
                <w:rFonts w:ascii="Arial" w:hAnsi="Arial" w:cs="Arial"/>
                <w:i/>
                <w:sz w:val="20"/>
                <w:szCs w:val="18"/>
              </w:rPr>
            </w:pPr>
          </w:p>
        </w:tc>
        <w:tc>
          <w:tcPr>
            <w:tcW w:w="3828" w:type="dxa"/>
          </w:tcPr>
          <w:p w:rsidR="00DB4AD2" w:rsidRDefault="00DB4AD2" w:rsidP="001B674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How does the school work with families to support their child’s learning of phonics?    </w:t>
            </w:r>
          </w:p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4AD2" w:rsidRPr="004717AF" w:rsidTr="00DB4AD2">
        <w:tc>
          <w:tcPr>
            <w:tcW w:w="2977" w:type="dxa"/>
            <w:shd w:val="clear" w:color="auto" w:fill="FDE9D9" w:themeFill="accent6" w:themeFillTint="33"/>
          </w:tcPr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  <w:r>
              <w:rPr>
                <w:rFonts w:ascii="Arial" w:hAnsi="Arial" w:cs="Arial"/>
                <w:b/>
                <w:i/>
                <w:sz w:val="25"/>
                <w:szCs w:val="25"/>
              </w:rPr>
              <w:t>Transitions in Learning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Linked to HGIOS 4: 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Q.I. 2.6 – Transitions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</w:p>
          <w:p w:rsidR="00DB4AD2" w:rsidRPr="00EE65EA" w:rsidRDefault="00DB4AD2" w:rsidP="001B6749">
            <w:pPr>
              <w:rPr>
                <w:rFonts w:ascii="Arial" w:hAnsi="Arial" w:cs="Arial"/>
                <w:i/>
                <w:sz w:val="20"/>
                <w:szCs w:val="18"/>
              </w:rPr>
            </w:pPr>
          </w:p>
        </w:tc>
        <w:tc>
          <w:tcPr>
            <w:tcW w:w="3828" w:type="dxa"/>
          </w:tcPr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does the school share phonics information at key transition points in each learner’s journey?</w:t>
            </w:r>
          </w:p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4AD2" w:rsidRPr="004717AF" w:rsidTr="00DB4AD2">
        <w:tc>
          <w:tcPr>
            <w:tcW w:w="2977" w:type="dxa"/>
            <w:shd w:val="clear" w:color="auto" w:fill="FDE9D9" w:themeFill="accent6" w:themeFillTint="33"/>
          </w:tcPr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  <w:r>
              <w:rPr>
                <w:rFonts w:ascii="Arial" w:hAnsi="Arial" w:cs="Arial"/>
                <w:b/>
                <w:i/>
                <w:sz w:val="25"/>
                <w:szCs w:val="25"/>
              </w:rPr>
              <w:t>Equity and Excellence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Linked to HGIOS 4: 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Q.I. 3.2 – Raising attainment and achievement </w:t>
            </w: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</w:p>
          <w:p w:rsidR="00DB4AD2" w:rsidRDefault="00DB4AD2" w:rsidP="001B6749">
            <w:pPr>
              <w:shd w:val="clear" w:color="auto" w:fill="FDE9D9" w:themeFill="accent6" w:themeFillTint="33"/>
              <w:jc w:val="center"/>
              <w:rPr>
                <w:rFonts w:ascii="Arial" w:hAnsi="Arial" w:cs="Arial"/>
                <w:b/>
                <w:i/>
                <w:sz w:val="25"/>
                <w:szCs w:val="25"/>
              </w:rPr>
            </w:pPr>
          </w:p>
        </w:tc>
        <w:tc>
          <w:tcPr>
            <w:tcW w:w="3828" w:type="dxa"/>
          </w:tcPr>
          <w:p w:rsidR="00DB4AD2" w:rsidRDefault="00DB4AD2" w:rsidP="00DB4AD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does the school track the progress of each learner and ensure that appropriate interventions are in place to remove any barriers to learning?</w:t>
            </w:r>
          </w:p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77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</w:tcPr>
          <w:p w:rsidR="00DB4AD2" w:rsidRPr="004717AF" w:rsidRDefault="00DB4AD2" w:rsidP="001B674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DB4AD2" w:rsidRPr="009F4D62" w:rsidRDefault="00DB4AD2" w:rsidP="00EE65EA">
      <w:pPr>
        <w:rPr>
          <w:sz w:val="18"/>
          <w:szCs w:val="18"/>
        </w:rPr>
      </w:pPr>
    </w:p>
    <w:sectPr w:rsidR="00DB4AD2" w:rsidRPr="009F4D62" w:rsidSect="003C0EAF">
      <w:headerReference w:type="defaul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3BEF" w:rsidRDefault="00463BEF" w:rsidP="004717AF">
      <w:pPr>
        <w:spacing w:after="0" w:line="240" w:lineRule="auto"/>
      </w:pPr>
      <w:r>
        <w:separator/>
      </w:r>
    </w:p>
  </w:endnote>
  <w:endnote w:type="continuationSeparator" w:id="0">
    <w:p w:rsidR="00463BEF" w:rsidRDefault="00463BEF" w:rsidP="00471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3BEF" w:rsidRDefault="00463BEF" w:rsidP="004717AF">
      <w:pPr>
        <w:spacing w:after="0" w:line="240" w:lineRule="auto"/>
      </w:pPr>
      <w:r>
        <w:separator/>
      </w:r>
    </w:p>
  </w:footnote>
  <w:footnote w:type="continuationSeparator" w:id="0">
    <w:p w:rsidR="00463BEF" w:rsidRDefault="00463BEF" w:rsidP="00471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AF" w:rsidRPr="00DB4AD2" w:rsidRDefault="00DB4AD2" w:rsidP="00DB4AD2">
    <w:pPr>
      <w:spacing w:after="0"/>
      <w:jc w:val="right"/>
      <w:rPr>
        <w:rFonts w:ascii="Arial" w:hAnsi="Arial" w:cs="Arial"/>
        <w:b/>
        <w:noProof/>
        <w:sz w:val="40"/>
        <w:szCs w:val="40"/>
        <w:lang w:eastAsia="en-GB"/>
      </w:rPr>
    </w:pPr>
    <w:r>
      <w:rPr>
        <w:rFonts w:ascii="Arial" w:hAnsi="Arial" w:cs="Arial"/>
        <w:b/>
        <w:noProof/>
        <w:sz w:val="40"/>
        <w:szCs w:val="40"/>
        <w:lang w:eastAsia="en-GB"/>
      </w:rPr>
      <w:drawing>
        <wp:anchor distT="0" distB="0" distL="114300" distR="114300" simplePos="0" relativeHeight="251658240" behindDoc="0" locked="0" layoutInCell="1" allowOverlap="1" wp14:anchorId="6E422ED0" wp14:editId="7C0AD0C1">
          <wp:simplePos x="0" y="0"/>
          <wp:positionH relativeFrom="column">
            <wp:posOffset>-415925</wp:posOffset>
          </wp:positionH>
          <wp:positionV relativeFrom="paragraph">
            <wp:posOffset>-72390</wp:posOffset>
          </wp:positionV>
          <wp:extent cx="1437640" cy="664845"/>
          <wp:effectExtent l="0" t="0" r="0" b="190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7640" cy="664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4AD2">
      <w:rPr>
        <w:rFonts w:ascii="Arial" w:hAnsi="Arial" w:cs="Arial"/>
        <w:b/>
        <w:noProof/>
        <w:sz w:val="40"/>
        <w:szCs w:val="40"/>
        <w:lang w:eastAsia="en-GB"/>
      </w:rPr>
      <w:t>Principles of Effective Phonics Teaching</w:t>
    </w:r>
  </w:p>
  <w:p w:rsidR="004717AF" w:rsidRPr="00DB4AD2" w:rsidRDefault="00DB4AD2" w:rsidP="00DB4AD2">
    <w:pPr>
      <w:spacing w:after="0"/>
      <w:jc w:val="right"/>
      <w:rPr>
        <w:rFonts w:ascii="Arial" w:hAnsi="Arial" w:cs="Arial"/>
        <w:b/>
        <w:sz w:val="40"/>
        <w:szCs w:val="40"/>
      </w:rPr>
    </w:pPr>
    <w:r w:rsidRPr="00DB4AD2">
      <w:rPr>
        <w:rFonts w:ascii="Arial" w:hAnsi="Arial" w:cs="Arial"/>
        <w:b/>
        <w:noProof/>
        <w:sz w:val="40"/>
        <w:szCs w:val="40"/>
        <w:lang w:eastAsia="en-GB"/>
      </w:rPr>
      <w:t>Audit Tool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304B"/>
    <w:multiLevelType w:val="hybridMultilevel"/>
    <w:tmpl w:val="B69CF464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EAF"/>
    <w:rsid w:val="00084CAD"/>
    <w:rsid w:val="003C0EAF"/>
    <w:rsid w:val="0042579B"/>
    <w:rsid w:val="00463BEF"/>
    <w:rsid w:val="004717AF"/>
    <w:rsid w:val="005A3E7A"/>
    <w:rsid w:val="0079019B"/>
    <w:rsid w:val="008056F6"/>
    <w:rsid w:val="0094687B"/>
    <w:rsid w:val="009C7066"/>
    <w:rsid w:val="009F4D62"/>
    <w:rsid w:val="00A34B5F"/>
    <w:rsid w:val="00A878D0"/>
    <w:rsid w:val="00AB204D"/>
    <w:rsid w:val="00C72159"/>
    <w:rsid w:val="00DB4AD2"/>
    <w:rsid w:val="00E702F2"/>
    <w:rsid w:val="00EE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0E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C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7AF"/>
  </w:style>
  <w:style w:type="paragraph" w:styleId="Footer">
    <w:name w:val="footer"/>
    <w:basedOn w:val="Normal"/>
    <w:link w:val="FooterChar"/>
    <w:uiPriority w:val="99"/>
    <w:unhideWhenUsed/>
    <w:rsid w:val="0047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7AF"/>
  </w:style>
  <w:style w:type="character" w:styleId="Hyperlink">
    <w:name w:val="Hyperlink"/>
    <w:basedOn w:val="DefaultParagraphFont"/>
    <w:uiPriority w:val="99"/>
    <w:unhideWhenUsed/>
    <w:rsid w:val="00DB4AD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4A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0E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C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7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7AF"/>
  </w:style>
  <w:style w:type="paragraph" w:styleId="Footer">
    <w:name w:val="footer"/>
    <w:basedOn w:val="Normal"/>
    <w:link w:val="FooterChar"/>
    <w:uiPriority w:val="99"/>
    <w:unhideWhenUsed/>
    <w:rsid w:val="0047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7AF"/>
  </w:style>
  <w:style w:type="character" w:styleId="Hyperlink">
    <w:name w:val="Hyperlink"/>
    <w:basedOn w:val="DefaultParagraphFont"/>
    <w:uiPriority w:val="99"/>
    <w:unhideWhenUsed/>
    <w:rsid w:val="00DB4AD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4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on.gov.scot/improvement/Pages/frwk2hgios.asp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highlandliteracy.files.wordpress.com/2017/05/phonics-principles-launch-june-2017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cation.gov.scot/improvement/Pages/frwk2hgios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ighlandliteracy.files.wordpress.com/2017/05/phonics-principles-launch-june-2017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Donald Paterson</dc:creator>
  <cp:lastModifiedBy>CookJ</cp:lastModifiedBy>
  <cp:revision>3</cp:revision>
  <dcterms:created xsi:type="dcterms:W3CDTF">2017-05-20T10:44:00Z</dcterms:created>
  <dcterms:modified xsi:type="dcterms:W3CDTF">2017-05-20T10:58:00Z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-1473583216</vt:i4>
  </property>
  <property fmtid="{D5CDD505-2E9C-101B-9397-08002B2CF9AE}" pid="3" name="_NewReviewCycle">
    <vt:lpwstr/>
  </property>
  <property fmtid="{D5CDD505-2E9C-101B-9397-08002B2CF9AE}" pid="4" name="_EmailSubject">
    <vt:lpwstr/>
  </property>
  <property fmtid="{D5CDD505-2E9C-101B-9397-08002B2CF9AE}" pid="5" name="_AuthorEmail">
    <vt:lpwstr>May.Beaton@highland.gov.uk</vt:lpwstr>
  </property>
  <property fmtid="{D5CDD505-2E9C-101B-9397-08002B2CF9AE}" pid="6" name="_AuthorEmailDisplayName">
    <vt:lpwstr>May Beaton</vt:lpwstr>
  </property>
  <property fmtid="{D5CDD505-2E9C-101B-9397-08002B2CF9AE}" pid="7" name="_PreviousAdHocReviewCycleID">
    <vt:i4>1176425804</vt:i4>
  </property>
  <property fmtid="{D5CDD505-2E9C-101B-9397-08002B2CF9AE}" pid="8" name="_ReviewingToolsShownOnce">
    <vt:lpwstr/>
  </property>
</Properties>
</file>